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A2" w:rsidRPr="00A97543" w:rsidRDefault="00F644A2" w:rsidP="00F644A2">
      <w:pPr>
        <w:jc w:val="center"/>
        <w:rPr>
          <w:rFonts w:ascii="Georgia Ref" w:hAnsi="Georgia Ref"/>
        </w:rPr>
      </w:pPr>
      <w:r>
        <w:rPr>
          <w:rFonts w:ascii="Georgia Ref" w:hAnsi="Georgia Ref"/>
          <w:caps/>
          <w:noProof/>
          <w:spacing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4324985</wp:posOffset>
            </wp:positionH>
            <wp:positionV relativeFrom="paragraph">
              <wp:posOffset>-480695</wp:posOffset>
            </wp:positionV>
            <wp:extent cx="935990" cy="850265"/>
            <wp:effectExtent l="19050" t="0" r="0" b="0"/>
            <wp:wrapNone/>
            <wp:docPr id="2" name="Рисунок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543">
        <w:rPr>
          <w:rFonts w:ascii="Georgia Ref" w:hAnsi="Georgia Ref"/>
          <w:caps/>
          <w:spacing w:val="32"/>
        </w:rPr>
        <w:t>РЕСПУБЛИКА</w:t>
      </w:r>
      <w:r w:rsidRPr="00A97543">
        <w:rPr>
          <w:rFonts w:ascii="Georgia Ref" w:hAnsi="Georgia Ref"/>
          <w:caps/>
          <w:spacing w:val="32"/>
        </w:rPr>
        <w:tab/>
        <w:t xml:space="preserve">                      ДАГЕСТАН</w:t>
      </w:r>
    </w:p>
    <w:p w:rsidR="00F644A2" w:rsidRPr="00A97543" w:rsidRDefault="00F644A2" w:rsidP="00F644A2">
      <w:pPr>
        <w:jc w:val="center"/>
      </w:pPr>
    </w:p>
    <w:p w:rsidR="00F644A2" w:rsidRPr="00A97543" w:rsidRDefault="00F644A2" w:rsidP="00F644A2">
      <w:pPr>
        <w:jc w:val="center"/>
        <w:rPr>
          <w:b/>
          <w:sz w:val="28"/>
          <w:szCs w:val="28"/>
        </w:rPr>
      </w:pPr>
      <w:r w:rsidRPr="00A97543">
        <w:rPr>
          <w:b/>
          <w:sz w:val="28"/>
          <w:szCs w:val="28"/>
        </w:rPr>
        <w:t>МК</w:t>
      </w:r>
      <w:r>
        <w:rPr>
          <w:b/>
          <w:sz w:val="28"/>
          <w:szCs w:val="28"/>
        </w:rPr>
        <w:t>ОУ  «АГАДИНСКАЯ СОШ</w:t>
      </w:r>
      <w:r w:rsidRPr="00A97543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96"/>
        <w:tblW w:w="10230" w:type="dxa"/>
        <w:tblLayout w:type="fixed"/>
        <w:tblLook w:val="0000"/>
      </w:tblPr>
      <w:tblGrid>
        <w:gridCol w:w="4380"/>
        <w:gridCol w:w="5850"/>
      </w:tblGrid>
      <w:tr w:rsidR="00F644A2" w:rsidRPr="00960FBC" w:rsidTr="00F644A2">
        <w:trPr>
          <w:trHeight w:val="235"/>
        </w:trPr>
        <w:tc>
          <w:tcPr>
            <w:tcW w:w="438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F644A2" w:rsidRPr="00A97543" w:rsidRDefault="00F644A2" w:rsidP="00F644A2">
            <w:pPr>
              <w:ind w:left="-60"/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>368346, с. Тлогоб</w:t>
            </w:r>
            <w:r w:rsidRPr="00A97543">
              <w:rPr>
                <w:rFonts w:ascii="Arial" w:hAnsi="Arial"/>
              </w:rPr>
              <w:t>,  Гунибский район</w:t>
            </w:r>
          </w:p>
        </w:tc>
        <w:tc>
          <w:tcPr>
            <w:tcW w:w="585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F644A2" w:rsidRPr="00032FD9" w:rsidRDefault="00F644A2" w:rsidP="00F644A2">
            <w:pPr>
              <w:ind w:left="24"/>
              <w:jc w:val="center"/>
              <w:rPr>
                <w:rFonts w:ascii="Arial" w:hAnsi="Arial"/>
                <w:lang w:val="en-US"/>
              </w:rPr>
            </w:pPr>
            <w:r w:rsidRPr="00A97543">
              <w:rPr>
                <w:rFonts w:ascii="Arial" w:hAnsi="Arial"/>
              </w:rPr>
              <w:t xml:space="preserve">тел. </w:t>
            </w:r>
            <w:r>
              <w:rPr>
                <w:rFonts w:ascii="Arial" w:hAnsi="Arial"/>
              </w:rPr>
              <w:t>8</w:t>
            </w:r>
            <w:r>
              <w:rPr>
                <w:rFonts w:ascii="Arial" w:hAnsi="Arial"/>
                <w:lang w:val="en-US"/>
              </w:rPr>
              <w:t xml:space="preserve"> (</w:t>
            </w:r>
            <w:r>
              <w:rPr>
                <w:rFonts w:ascii="Arial" w:hAnsi="Arial"/>
              </w:rPr>
              <w:t>964)-0</w:t>
            </w:r>
            <w:r>
              <w:rPr>
                <w:rFonts w:ascii="Arial" w:hAnsi="Arial"/>
                <w:lang w:val="en-US"/>
              </w:rPr>
              <w:t>10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lang w:val="en-US"/>
              </w:rPr>
              <w:t>06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lang w:val="en-US"/>
              </w:rPr>
              <w:t>67</w:t>
            </w:r>
          </w:p>
        </w:tc>
      </w:tr>
    </w:tbl>
    <w:p w:rsidR="00F644A2" w:rsidRDefault="00F644A2" w:rsidP="00F644A2">
      <w:pPr>
        <w:jc w:val="center"/>
      </w:pPr>
    </w:p>
    <w:p w:rsidR="00F644A2" w:rsidRPr="00D10B92" w:rsidRDefault="00F644A2" w:rsidP="00F644A2">
      <w:r>
        <w:t xml:space="preserve">                                            </w:t>
      </w:r>
      <w:r>
        <w:br/>
      </w:r>
      <w:r>
        <w:br/>
        <w:t xml:space="preserve">                                           Исх№</w:t>
      </w:r>
      <w:r w:rsidR="00366382">
        <w:t xml:space="preserve"> </w:t>
      </w:r>
    </w:p>
    <w:p w:rsidR="00F644A2" w:rsidRDefault="00F644A2" w:rsidP="00F644A2">
      <w:pPr>
        <w:jc w:val="center"/>
        <w:rPr>
          <w:b/>
          <w:sz w:val="32"/>
          <w:szCs w:val="32"/>
        </w:rPr>
      </w:pPr>
    </w:p>
    <w:p w:rsidR="00F644A2" w:rsidRDefault="00366382" w:rsidP="00055797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Во исполнение   письма №333  МКУ «ОО» МР «Гунибский район»  от 25 сентября 2019  МКОУ «Агадинская СОШ» сообщает, что  разработан план мероприятий безопасности и профилактики ДДТТ, БДД. Так же объявлена неделя безопасности.</w:t>
      </w:r>
    </w:p>
    <w:p w:rsidR="00055797" w:rsidRPr="00055797" w:rsidRDefault="00055797" w:rsidP="00055797">
      <w:pPr>
        <w:jc w:val="center"/>
        <w:rPr>
          <w:b/>
          <w:sz w:val="32"/>
          <w:szCs w:val="32"/>
        </w:rPr>
      </w:pPr>
      <w:r w:rsidRPr="00055797">
        <w:rPr>
          <w:b/>
          <w:sz w:val="32"/>
          <w:szCs w:val="32"/>
        </w:rPr>
        <w:t>Отчет</w:t>
      </w:r>
    </w:p>
    <w:p w:rsidR="00055797" w:rsidRPr="00055797" w:rsidRDefault="00055797" w:rsidP="00055797">
      <w:pPr>
        <w:jc w:val="center"/>
        <w:rPr>
          <w:b/>
        </w:rPr>
      </w:pPr>
      <w:r w:rsidRPr="00055797">
        <w:rPr>
          <w:b/>
        </w:rPr>
        <w:t>МКОУ «Агадинская СОШ»</w:t>
      </w:r>
    </w:p>
    <w:p w:rsidR="00055797" w:rsidRPr="00055797" w:rsidRDefault="00055797" w:rsidP="00055797">
      <w:pPr>
        <w:jc w:val="center"/>
        <w:rPr>
          <w:b/>
        </w:rPr>
      </w:pPr>
      <w:r>
        <w:rPr>
          <w:b/>
        </w:rPr>
        <w:t>о</w:t>
      </w:r>
      <w:r w:rsidRPr="00055797">
        <w:rPr>
          <w:b/>
        </w:rPr>
        <w:t xml:space="preserve"> проведении Недели безопасности по профилактике дорожно-транспортного травматизма, безопасности дорожного движения</w:t>
      </w:r>
    </w:p>
    <w:tbl>
      <w:tblPr>
        <w:tblStyle w:val="a3"/>
        <w:tblW w:w="0" w:type="auto"/>
        <w:tblLook w:val="04A0"/>
      </w:tblPr>
      <w:tblGrid>
        <w:gridCol w:w="511"/>
        <w:gridCol w:w="3285"/>
        <w:gridCol w:w="2057"/>
        <w:gridCol w:w="1944"/>
        <w:gridCol w:w="1913"/>
        <w:gridCol w:w="1990"/>
        <w:gridCol w:w="3086"/>
      </w:tblGrid>
      <w:tr w:rsidR="00E234A1" w:rsidTr="00E234A1">
        <w:tc>
          <w:tcPr>
            <w:tcW w:w="534" w:type="dxa"/>
          </w:tcPr>
          <w:p w:rsidR="00E234A1" w:rsidRPr="00055797" w:rsidRDefault="00E234A1">
            <w:pPr>
              <w:rPr>
                <w:b/>
              </w:rPr>
            </w:pPr>
            <w:r w:rsidRPr="00055797">
              <w:rPr>
                <w:b/>
              </w:rPr>
              <w:t>№</w:t>
            </w:r>
          </w:p>
        </w:tc>
        <w:tc>
          <w:tcPr>
            <w:tcW w:w="3690" w:type="dxa"/>
          </w:tcPr>
          <w:p w:rsidR="00E234A1" w:rsidRPr="00055797" w:rsidRDefault="00E234A1">
            <w:pPr>
              <w:rPr>
                <w:b/>
              </w:rPr>
            </w:pPr>
            <w:r w:rsidRPr="00055797">
              <w:rPr>
                <w:b/>
              </w:rPr>
              <w:t>Наименование мероприятия</w:t>
            </w:r>
          </w:p>
        </w:tc>
        <w:tc>
          <w:tcPr>
            <w:tcW w:w="2112" w:type="dxa"/>
          </w:tcPr>
          <w:p w:rsidR="00E234A1" w:rsidRPr="00055797" w:rsidRDefault="00E234A1">
            <w:pPr>
              <w:rPr>
                <w:b/>
              </w:rPr>
            </w:pPr>
            <w:r w:rsidRPr="00055797">
              <w:rPr>
                <w:b/>
              </w:rPr>
              <w:t>Количество образовательных организаций охваченных данным мероприятием</w:t>
            </w:r>
          </w:p>
        </w:tc>
        <w:tc>
          <w:tcPr>
            <w:tcW w:w="2112" w:type="dxa"/>
          </w:tcPr>
          <w:p w:rsidR="00E234A1" w:rsidRPr="00055797" w:rsidRDefault="00E234A1" w:rsidP="00055797">
            <w:pPr>
              <w:rPr>
                <w:b/>
              </w:rPr>
            </w:pPr>
            <w:r w:rsidRPr="00055797">
              <w:rPr>
                <w:b/>
              </w:rPr>
              <w:t xml:space="preserve">Количество охваченных детей </w:t>
            </w:r>
          </w:p>
        </w:tc>
        <w:tc>
          <w:tcPr>
            <w:tcW w:w="2112" w:type="dxa"/>
          </w:tcPr>
          <w:p w:rsidR="00E234A1" w:rsidRPr="00055797" w:rsidRDefault="00E234A1">
            <w:pPr>
              <w:rPr>
                <w:b/>
              </w:rPr>
            </w:pPr>
            <w:r w:rsidRPr="00055797">
              <w:rPr>
                <w:b/>
              </w:rPr>
              <w:t>Количество охваченных родителей</w:t>
            </w:r>
          </w:p>
        </w:tc>
        <w:tc>
          <w:tcPr>
            <w:tcW w:w="2113" w:type="dxa"/>
          </w:tcPr>
          <w:p w:rsidR="00E234A1" w:rsidRPr="00055797" w:rsidRDefault="00E234A1">
            <w:pPr>
              <w:rPr>
                <w:b/>
              </w:rPr>
            </w:pPr>
            <w:r w:rsidRPr="00055797">
              <w:rPr>
                <w:b/>
              </w:rPr>
              <w:t>Количество приглашенных с указанием ФИО</w:t>
            </w:r>
          </w:p>
        </w:tc>
        <w:tc>
          <w:tcPr>
            <w:tcW w:w="2113" w:type="dxa"/>
          </w:tcPr>
          <w:p w:rsidR="00E234A1" w:rsidRPr="00055797" w:rsidRDefault="00E234A1">
            <w:pPr>
              <w:rPr>
                <w:b/>
              </w:rPr>
            </w:pPr>
            <w:r w:rsidRPr="00055797">
              <w:rPr>
                <w:b/>
              </w:rPr>
              <w:t xml:space="preserve">Ссылка на сайт образовательной организации </w:t>
            </w:r>
          </w:p>
        </w:tc>
      </w:tr>
      <w:tr w:rsidR="00055797" w:rsidTr="00042325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055797" w:rsidRPr="00E234A1" w:rsidRDefault="000557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055797" w:rsidRDefault="00055797" w:rsidP="00E234A1">
            <w:r>
              <w:t>Открытие уроки</w:t>
            </w:r>
          </w:p>
        </w:tc>
        <w:tc>
          <w:tcPr>
            <w:tcW w:w="2112" w:type="dxa"/>
            <w:vMerge w:val="restart"/>
          </w:tcPr>
          <w:p w:rsidR="00055797" w:rsidRDefault="00055797">
            <w:r>
              <w:t>1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55797" w:rsidRDefault="00055797">
            <w:r>
              <w:t>44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55797" w:rsidRDefault="00055797">
            <w:r>
              <w:t>15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 w:val="restart"/>
          </w:tcPr>
          <w:p w:rsidR="00055797" w:rsidRDefault="00951769">
            <w:hyperlink r:id="rId7" w:history="1">
              <w:r w:rsidR="00055797" w:rsidRPr="00704833">
                <w:rPr>
                  <w:rStyle w:val="a8"/>
                </w:rPr>
                <w:t>https://agadi.dagestanschool.ru</w:t>
              </w:r>
            </w:hyperlink>
            <w:r w:rsidR="00055797">
              <w:t xml:space="preserve"> </w:t>
            </w:r>
          </w:p>
        </w:tc>
      </w:tr>
      <w:tr w:rsidR="00055797" w:rsidTr="00042325">
        <w:trPr>
          <w:trHeight w:val="495"/>
        </w:trPr>
        <w:tc>
          <w:tcPr>
            <w:tcW w:w="534" w:type="dxa"/>
            <w:tcBorders>
              <w:top w:val="single" w:sz="4" w:space="0" w:color="auto"/>
            </w:tcBorders>
          </w:tcPr>
          <w:p w:rsidR="00055797" w:rsidRPr="00E234A1" w:rsidRDefault="00055797" w:rsidP="00E234A1">
            <w: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055797" w:rsidRDefault="00055797" w:rsidP="00E234A1">
            <w:r>
              <w:t>«Единый день безопасности дорожного движения» (25 сентября)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</w:tcBorders>
          </w:tcPr>
          <w:p w:rsidR="00055797" w:rsidRDefault="00055797">
            <w:r>
              <w:t>40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055797" w:rsidRDefault="0066507F">
            <w:r>
              <w:t>7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31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055797" w:rsidRPr="00E234A1" w:rsidRDefault="00055797">
            <w:r>
              <w:lastRenderedPageBreak/>
              <w:t>3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055797" w:rsidRDefault="00055797" w:rsidP="00E234A1">
            <w:r>
              <w:t>Конкурсы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bottom w:val="single" w:sz="4" w:space="0" w:color="auto"/>
            </w:tcBorders>
          </w:tcPr>
          <w:p w:rsidR="00055797" w:rsidRDefault="00055797">
            <w:r>
              <w:t>30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55797" w:rsidRDefault="0066507F">
            <w:r>
              <w:t>4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055797" w:rsidRPr="00E234A1" w:rsidRDefault="00055797" w:rsidP="00E234A1">
            <w:r>
              <w:t>4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055797" w:rsidRDefault="00055797" w:rsidP="00E234A1">
            <w:r>
              <w:t>Викторины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</w:tcBorders>
          </w:tcPr>
          <w:p w:rsidR="00055797" w:rsidRDefault="00055797">
            <w:r>
              <w:t>25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055797" w:rsidRDefault="0066507F">
            <w:r>
              <w:t>4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E234A1">
        <w:tc>
          <w:tcPr>
            <w:tcW w:w="534" w:type="dxa"/>
          </w:tcPr>
          <w:p w:rsidR="00055797" w:rsidRPr="00E234A1" w:rsidRDefault="00055797">
            <w:r>
              <w:t>5</w:t>
            </w:r>
          </w:p>
        </w:tc>
        <w:tc>
          <w:tcPr>
            <w:tcW w:w="3690" w:type="dxa"/>
          </w:tcPr>
          <w:p w:rsidR="00055797" w:rsidRDefault="00055797">
            <w:r>
              <w:t>Флеш</w:t>
            </w:r>
            <w:r w:rsidR="00F644A2">
              <w:t xml:space="preserve"> </w:t>
            </w:r>
            <w:r>
              <w:t>-</w:t>
            </w:r>
            <w:r w:rsidR="00F644A2">
              <w:t xml:space="preserve"> </w:t>
            </w:r>
            <w:r>
              <w:t>мобы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</w:tcPr>
          <w:p w:rsidR="00055797" w:rsidRDefault="00392396">
            <w:r>
              <w:t>-</w:t>
            </w:r>
          </w:p>
        </w:tc>
        <w:tc>
          <w:tcPr>
            <w:tcW w:w="2112" w:type="dxa"/>
          </w:tcPr>
          <w:p w:rsidR="00055797" w:rsidRDefault="00392396">
            <w:r>
              <w:t>-</w:t>
            </w:r>
          </w:p>
        </w:tc>
        <w:tc>
          <w:tcPr>
            <w:tcW w:w="2113" w:type="dxa"/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E234A1">
        <w:tc>
          <w:tcPr>
            <w:tcW w:w="534" w:type="dxa"/>
          </w:tcPr>
          <w:p w:rsidR="00055797" w:rsidRPr="00E234A1" w:rsidRDefault="00055797">
            <w:r>
              <w:t>6</w:t>
            </w:r>
          </w:p>
        </w:tc>
        <w:tc>
          <w:tcPr>
            <w:tcW w:w="3690" w:type="dxa"/>
          </w:tcPr>
          <w:p w:rsidR="00055797" w:rsidRDefault="00055797">
            <w:r>
              <w:t>Акции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</w:tcPr>
          <w:p w:rsidR="00055797" w:rsidRDefault="00F644A2">
            <w:r>
              <w:t>23</w:t>
            </w:r>
          </w:p>
        </w:tc>
        <w:tc>
          <w:tcPr>
            <w:tcW w:w="2112" w:type="dxa"/>
          </w:tcPr>
          <w:p w:rsidR="00055797" w:rsidRDefault="0066507F">
            <w:r>
              <w:t>3</w:t>
            </w:r>
          </w:p>
        </w:tc>
        <w:tc>
          <w:tcPr>
            <w:tcW w:w="2113" w:type="dxa"/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E234A1">
        <w:tc>
          <w:tcPr>
            <w:tcW w:w="534" w:type="dxa"/>
          </w:tcPr>
          <w:p w:rsidR="00055797" w:rsidRPr="00E234A1" w:rsidRDefault="00055797">
            <w:r>
              <w:t>7</w:t>
            </w:r>
          </w:p>
        </w:tc>
        <w:tc>
          <w:tcPr>
            <w:tcW w:w="3690" w:type="dxa"/>
          </w:tcPr>
          <w:p w:rsidR="00055797" w:rsidRDefault="00055797">
            <w:r>
              <w:t>Родительские собрания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</w:tcPr>
          <w:p w:rsidR="00055797" w:rsidRDefault="00F644A2">
            <w:r>
              <w:t>-</w:t>
            </w:r>
          </w:p>
        </w:tc>
        <w:tc>
          <w:tcPr>
            <w:tcW w:w="2112" w:type="dxa"/>
          </w:tcPr>
          <w:p w:rsidR="00055797" w:rsidRDefault="0066507F">
            <w:r>
              <w:t>15</w:t>
            </w:r>
          </w:p>
        </w:tc>
        <w:tc>
          <w:tcPr>
            <w:tcW w:w="2113" w:type="dxa"/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E234A1">
        <w:tc>
          <w:tcPr>
            <w:tcW w:w="534" w:type="dxa"/>
          </w:tcPr>
          <w:p w:rsidR="00055797" w:rsidRPr="00E234A1" w:rsidRDefault="00055797">
            <w:r>
              <w:t>8</w:t>
            </w:r>
          </w:p>
        </w:tc>
        <w:tc>
          <w:tcPr>
            <w:tcW w:w="3690" w:type="dxa"/>
          </w:tcPr>
          <w:p w:rsidR="00055797" w:rsidRDefault="00055797">
            <w:r>
              <w:t>Наличие (обновление) уголка по безопасности дорожного движения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</w:tcPr>
          <w:p w:rsidR="0066507F" w:rsidRDefault="0066507F"/>
          <w:p w:rsidR="00055797" w:rsidRPr="0066507F" w:rsidRDefault="0066507F" w:rsidP="0066507F">
            <w:r>
              <w:t>50</w:t>
            </w:r>
          </w:p>
        </w:tc>
        <w:tc>
          <w:tcPr>
            <w:tcW w:w="2112" w:type="dxa"/>
          </w:tcPr>
          <w:p w:rsidR="00055797" w:rsidRDefault="0066507F">
            <w:r>
              <w:t>-</w:t>
            </w:r>
          </w:p>
        </w:tc>
        <w:tc>
          <w:tcPr>
            <w:tcW w:w="2113" w:type="dxa"/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303"/>
        </w:trPr>
        <w:tc>
          <w:tcPr>
            <w:tcW w:w="534" w:type="dxa"/>
            <w:tcBorders>
              <w:bottom w:val="single" w:sz="4" w:space="0" w:color="auto"/>
            </w:tcBorders>
          </w:tcPr>
          <w:p w:rsidR="00055797" w:rsidRPr="00E234A1" w:rsidRDefault="00055797">
            <w:r>
              <w:t>9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055797" w:rsidRDefault="00055797">
            <w:r>
              <w:t xml:space="preserve">Наличие паспорта дорожной безопасности 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bottom w:val="single" w:sz="4" w:space="0" w:color="auto"/>
            </w:tcBorders>
          </w:tcPr>
          <w:p w:rsidR="00055797" w:rsidRDefault="0066507F">
            <w:r>
              <w:t>50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55797" w:rsidRDefault="0066507F">
            <w:r>
              <w:t>-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3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Pr="00E234A1" w:rsidRDefault="00055797" w:rsidP="00E234A1">
            <w:r>
              <w:t>10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055797">
            <w:r>
              <w:t>Размещение в здании образовательной организации схемы безопасного маршрута движения детей «дом-школа-дом» для обучающихся и родителей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Pr="00F644A2" w:rsidRDefault="0066507F" w:rsidP="00F644A2">
            <w:r>
              <w:t>Дети приходят в школу не по автодорогам.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Pr="00E234A1" w:rsidRDefault="00055797" w:rsidP="00E234A1">
            <w:r>
              <w:t>11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055797" w:rsidP="00E234A1">
            <w:pPr>
              <w:tabs>
                <w:tab w:val="left" w:pos="1055"/>
              </w:tabs>
            </w:pPr>
            <w:r>
              <w:t>Разработка с участием родителей маршрута «дом-школа-дом» для 1-4 классов</w:t>
            </w:r>
            <w:r>
              <w:tab/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Дети приходят в школу не по автодорогам.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2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Pr="00E234A1" w:rsidRDefault="00055797" w:rsidP="00E234A1">
            <w:r>
              <w:t>12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055797" w:rsidP="007C6626">
            <w:r>
              <w:t>Беседы по факту ДТП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50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797" w:rsidRPr="00E234A1" w:rsidRDefault="00055797" w:rsidP="00E234A1">
            <w:r>
              <w:t>13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Pr="00B73E8D" w:rsidRDefault="00B73E8D">
            <w:r>
              <w:t xml:space="preserve">Неразборчиво 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B73E8D"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B73E8D"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B73E8D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797" w:rsidRPr="00E234A1" w:rsidRDefault="00055797" w:rsidP="00E234A1">
            <w:r>
              <w:t>14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055797">
            <w:r>
              <w:t>Мониторинг использования детьми световозвращающих элементов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В сельских условиях не требуется. Дети приходят в школу не по автодорогам.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66507F" w:rsidRDefault="0066507F"/>
          <w:p w:rsidR="00055797" w:rsidRPr="0066507F" w:rsidRDefault="0066507F" w:rsidP="0066507F"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797" w:rsidRPr="00E234A1" w:rsidRDefault="00055797" w:rsidP="00E234A1">
            <w:r>
              <w:t>15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Проведение ОО профилактических мероприятий с участием Госавтоинспектора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797" w:rsidRPr="00E234A1" w:rsidRDefault="00055797" w:rsidP="00E234A1">
            <w:r>
              <w:t>16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055797">
            <w:r>
              <w:t>Выступление агитбригад отрядов ЮИД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45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797" w:rsidRPr="007C6626" w:rsidRDefault="00055797" w:rsidP="00E234A1">
            <w:r>
              <w:t>17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055797">
            <w:r>
              <w:t>Перевозка детей автобусами</w:t>
            </w:r>
          </w:p>
        </w:tc>
        <w:tc>
          <w:tcPr>
            <w:tcW w:w="2112" w:type="dxa"/>
            <w:vMerge/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Отсутствует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</w:tcPr>
          <w:p w:rsidR="00055797" w:rsidRDefault="00055797"/>
        </w:tc>
      </w:tr>
      <w:tr w:rsidR="00055797" w:rsidTr="00042325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797" w:rsidRPr="007C6626" w:rsidRDefault="00055797" w:rsidP="00E234A1">
            <w:r>
              <w:lastRenderedPageBreak/>
              <w:t>18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055797">
            <w:r>
              <w:t xml:space="preserve">Иные профилактические мероприятия </w:t>
            </w:r>
          </w:p>
        </w:tc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055797" w:rsidRDefault="00055797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50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66507F">
            <w:r>
              <w:t>15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055797" w:rsidRDefault="00392396">
            <w:r>
              <w:t>-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055797" w:rsidRDefault="00055797"/>
        </w:tc>
      </w:tr>
    </w:tbl>
    <w:p w:rsidR="00366382" w:rsidRDefault="00366382"/>
    <w:p w:rsidR="00366382" w:rsidRDefault="00366382" w:rsidP="00366382"/>
    <w:p w:rsidR="00A95310" w:rsidRPr="00366382" w:rsidRDefault="00366382" w:rsidP="00366382">
      <w:pPr>
        <w:tabs>
          <w:tab w:val="left" w:pos="3464"/>
        </w:tabs>
      </w:pPr>
      <w:r>
        <w:tab/>
        <w:t>Директор:                               /Дибирмагомедов Ш.М./</w:t>
      </w:r>
    </w:p>
    <w:sectPr w:rsidR="00A95310" w:rsidRPr="00366382" w:rsidSect="00015B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0E3" w:rsidRDefault="009A70E3" w:rsidP="00055797">
      <w:pPr>
        <w:spacing w:after="0" w:line="240" w:lineRule="auto"/>
      </w:pPr>
      <w:r>
        <w:separator/>
      </w:r>
    </w:p>
  </w:endnote>
  <w:endnote w:type="continuationSeparator" w:id="0">
    <w:p w:rsidR="009A70E3" w:rsidRDefault="009A70E3" w:rsidP="0005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 Ref">
    <w:altName w:val="Georg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0E3" w:rsidRDefault="009A70E3" w:rsidP="00055797">
      <w:pPr>
        <w:spacing w:after="0" w:line="240" w:lineRule="auto"/>
      </w:pPr>
      <w:r>
        <w:separator/>
      </w:r>
    </w:p>
  </w:footnote>
  <w:footnote w:type="continuationSeparator" w:id="0">
    <w:p w:rsidR="009A70E3" w:rsidRDefault="009A70E3" w:rsidP="00055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4A1"/>
    <w:rsid w:val="00015B53"/>
    <w:rsid w:val="00055797"/>
    <w:rsid w:val="00366382"/>
    <w:rsid w:val="00392396"/>
    <w:rsid w:val="0066507F"/>
    <w:rsid w:val="007B6EA2"/>
    <w:rsid w:val="007C6626"/>
    <w:rsid w:val="00951769"/>
    <w:rsid w:val="009A70E3"/>
    <w:rsid w:val="00A95310"/>
    <w:rsid w:val="00B73E8D"/>
    <w:rsid w:val="00C016F2"/>
    <w:rsid w:val="00E234A1"/>
    <w:rsid w:val="00F6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5797"/>
  </w:style>
  <w:style w:type="paragraph" w:styleId="a6">
    <w:name w:val="footer"/>
    <w:basedOn w:val="a"/>
    <w:link w:val="a7"/>
    <w:uiPriority w:val="99"/>
    <w:semiHidden/>
    <w:unhideWhenUsed/>
    <w:rsid w:val="0005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5797"/>
  </w:style>
  <w:style w:type="character" w:styleId="a8">
    <w:name w:val="Hyperlink"/>
    <w:basedOn w:val="a0"/>
    <w:uiPriority w:val="99"/>
    <w:unhideWhenUsed/>
    <w:rsid w:val="000557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gadi.dagestanscho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2019-10-04T06:04:00Z</dcterms:created>
  <dcterms:modified xsi:type="dcterms:W3CDTF">2019-10-04T07:10:00Z</dcterms:modified>
</cp:coreProperties>
</file>